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c319b02756b7179bb6fb21a0dacfccc177e6c"/>
    <w:p>
      <w:pPr>
        <w:pStyle w:val="Heading3"/>
      </w:pPr>
      <w:r>
        <w:t xml:space="preserve">Почему электронные общественные обсуждения по градостроительным проектам – это удобно и эффективно?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http://zmsk.mos.ru/electronic-public-discussion/detail/9329673.html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electronic-public-discussion/detail/932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electronic-public-discussion/detail/932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2023-08-15T19:51:41Z</dcterms:created>
  <dcterms:modified xsi:type="dcterms:W3CDTF">2023-08-15T19:51:41Z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