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1b1c89a1784c821ac0414eecacf09f5f9f231"/>
    <w:p>
      <w:pPr>
        <w:pStyle w:val="Heading3"/>
      </w:pPr>
      <w:r>
        <w:t xml:space="preserve">ОПОВЕЩЕНИЕ о начале общественных обсуждений по корректировке проекта межевания территории части квартала № 1276 района Замоскворечье, ограниченного Дубининской улицей, границей железной дороги, Жуковым проездом</w:t>
      </w:r>
    </w:p>
    <w:p>
      <w:pPr>
        <w:pStyle w:val="FirstParagraph"/>
      </w:pPr>
      <w:r>
        <w:t xml:space="preserve">20.11.2020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http://zmsk.mos.ru/electronic-public-discussion/detail/9445033.html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electronic-public-discussion/detail/94450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electronic-public-discussion/detail/94450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2025-03-15T12:16:03Z</dcterms:created>
  <dcterms:modified xsi:type="dcterms:W3CDTF">2025-03-15T12:16:03Z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