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bc6874c1a421e473d0913b2f0f1ac581f9b88f"/>
    <w:p>
      <w:pPr>
        <w:pStyle w:val="Heading3"/>
      </w:pPr>
      <w:r>
        <w:t xml:space="preserve">Образовательные программы стартуют от столичного проекта</w:t>
      </w:r>
    </w:p>
    <w:p>
      <w:pPr>
        <w:pStyle w:val="FirstParagraph"/>
      </w:pPr>
      <w:r>
        <w:t xml:space="preserve">11.11.2021</w:t>
      </w:r>
    </w:p>
    <w:p>
      <w:pPr>
        <w:pStyle w:val="BodyText"/>
      </w:pPr>
      <w:r>
        <w:t xml:space="preserve">Семинар от образовательной программы «Акселератор» состоится 19 ноября.</w:t>
      </w:r>
    </w:p>
    <w:p>
      <w:pPr>
        <w:pStyle w:val="BodyText"/>
      </w:pPr>
      <w:r>
        <w:t xml:space="preserve">В ходе лекции участники смогут представить свои готовые разработки экспертной комиссии, а также поделятся достигнутыми результатами в ходе обучения в рамках проекта «Бизнес-уик-энд».</w:t>
      </w:r>
    </w:p>
    <w:p>
      <w:pPr>
        <w:pStyle w:val="BodyText"/>
      </w:pPr>
      <w:r>
        <w:t xml:space="preserve">В состав жюри вошли представители разных сфер бизнеса, а также руководители ведущих предприятий на рынке.</w:t>
      </w:r>
    </w:p>
    <w:p>
      <w:pPr>
        <w:pStyle w:val="BodyText"/>
      </w:pPr>
      <w:r>
        <w:t xml:space="preserve">— Курс «Акселератор» нацелен на тех, кто уже определился с нишей на рынке, продумал стартап-идею и приступил к продажам, но не понимает, в каком направлении двигаться дальше, как развивать свое дело, — проинформировал руководитель Департамента предпринимательства и инновационного развития города Москвы Алексей Фурсин.</w:t>
      </w:r>
    </w:p>
    <w:p>
      <w:pPr>
        <w:pStyle w:val="BodyText"/>
      </w:pPr>
      <w:r>
        <w:t xml:space="preserve">Напомним, что в программе «Акселератор» приняли участие команды от трех до пяти человек в возрасте от 18 до 35 лет.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http://zmsk.mos.ru/presscenter/news/detail/10386527.html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Замоскворечье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presscenter/news/detail/1038652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presscenter/news/detail/1038652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2024-08-31T01:59:59Z</dcterms:created>
  <dcterms:modified xsi:type="dcterms:W3CDTF">2024-08-31T01:59:59Z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