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148de0bcd5d2edd22f74c9657e67a03fe2cf2b"/>
    <w:p>
      <w:pPr>
        <w:pStyle w:val="Heading3"/>
      </w:pPr>
      <w:r>
        <w:t xml:space="preserve">Сотрудники Школы дизайна ВШЭ выступят на фестивале «Интермузей-2025»</w:t>
      </w:r>
    </w:p>
    <w:p>
      <w:pPr>
        <w:pStyle w:val="FirstParagraph"/>
      </w:pPr>
      <w:r>
        <w:t xml:space="preserve">22.05.2025</w:t>
      </w:r>
    </w:p>
    <w:p>
      <w:pPr>
        <w:pStyle w:val="BodyText"/>
      </w:pPr>
      <w:r>
        <w:t xml:space="preserve">22.05.2025</w:t>
      </w:r>
    </w:p>
    <w:p>
      <w:pPr>
        <w:pStyle w:val="BodyText"/>
      </w:pPr>
      <w:r>
        <w:t xml:space="preserve">Лекции Школы дизайна ВШЭ пройдут на фестивале «Интермузей-2025». Ксения Догонашева, «Вечерняя Москва»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Представители Школы дизайна Национального исследовательского университета «Высшая школа экономики» проведут чтение лекций на Международном фестивале «Интермузей-2025» с 21 по 24 мая. В рамках мероприятия ученые деятели подпишут соглашение о сотрудничестве с представителями Музея транспорта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«Интермузей» является крупнейшим фестивалем музеев в стране, который ежегодно организуют при поддержке Министерства культуры Российской Федерации и Правительства Москвы. В этом году событие впервые посетят представители Школы дизайна НИУ ВШЭ.</w:t>
      </w:r>
    </w:p>
    <w:p>
      <w:pPr>
        <w:pStyle w:val="BodyText"/>
      </w:pPr>
      <w:r>
        <w:t xml:space="preserve">В программе мероприятия посетители увидят ряд выступлений сотрудников «Вышки»: «Музей как опыт. Фактура настоящего и образ будущего», «Переводчик с музейного. Как найти новый язык для общения с молодежью?», «Платье в шкафу. Когда вещи из гардеробов становятся музейными экспонатами» и многие другие,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НИУ ВШЭ.</w:t>
      </w:r>
    </w:p>
    <w:p>
      <w:pPr>
        <w:pStyle w:val="BodyText"/>
      </w:pPr>
      <w:r>
        <w:t xml:space="preserve">Торжественная церемония подписания соглашения Высшей школы экономики и Музея транспорта Москвы состоится 23 мая в корпусе Третьяковской галереи на Кадашевской набережной с 15:30 до 15:50.</w:t>
      </w:r>
    </w:p>
    <w:p>
      <w:pPr>
        <w:pStyle w:val="BodyText"/>
      </w:pPr>
      <w:r>
        <w:t xml:space="preserve">Мероприятия пройдут на площадках: все корпуса Третьяковской галереи, Дом культуры «ГЭС-2», Музей Москвы и Парк Горького. Для посещения необходимо предварительно</w:t>
      </w:r>
      <w:r>
        <w:t xml:space="preserve"> </w:t>
      </w:r>
      <w:hyperlink r:id="rId21">
        <w:r>
          <w:rPr>
            <w:rStyle w:val="Hyperlink"/>
          </w:rPr>
          <w:t xml:space="preserve">зарегистрироваться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http://zmsk.mos.ru/presscenter/news/detail/12984232.html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msk.mos.ru" TargetMode="External" /><Relationship Type="http://schemas.openxmlformats.org/officeDocument/2006/relationships/hyperlink" Id="rId22" Target="http://zmsk.mos.ru/presscenter/news/detail/12984232.html" TargetMode="External" /><Relationship Type="http://schemas.openxmlformats.org/officeDocument/2006/relationships/hyperlink" Id="rId20" Target="https://design.hse.ru/news/5317" TargetMode="External" /><Relationship Type="http://schemas.openxmlformats.org/officeDocument/2006/relationships/hyperlink" Id="rId21" Target="https://intermuseum.culture.ru/?roistat_visit=313726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msk.mos.ru" TargetMode="External" /><Relationship Type="http://schemas.openxmlformats.org/officeDocument/2006/relationships/hyperlink" Id="rId22" Target="http://zmsk.mos.ru/presscenter/news/detail/12984232.html" TargetMode="External" /><Relationship Type="http://schemas.openxmlformats.org/officeDocument/2006/relationships/hyperlink" Id="rId20" Target="https://design.hse.ru/news/5317" TargetMode="External" /><Relationship Type="http://schemas.openxmlformats.org/officeDocument/2006/relationships/hyperlink" Id="rId21" Target="https://intermuseum.culture.ru/?roistat_visit=313726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2025-07-12T19:32:32Z</dcterms:created>
  <dcterms:modified xsi:type="dcterms:W3CDTF">2025-07-12T19:32:32Z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