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3a0cc0c23877fc81f12e34373dd5451fe7c130"/>
    <w:p>
      <w:pPr>
        <w:pStyle w:val="Heading3"/>
      </w:pPr>
      <w:r>
        <w:t xml:space="preserve">Две школы Замоскворечья вошли в рейтинг ТОП-300 школ столицы</w:t>
      </w:r>
    </w:p>
    <w:p>
      <w:pPr>
        <w:pStyle w:val="FirstParagraph"/>
      </w:pPr>
      <w:r>
        <w:t xml:space="preserve">20.08.2015</w:t>
      </w:r>
    </w:p>
    <w:p>
      <w:pPr>
        <w:pStyle w:val="BodyText"/>
      </w:pPr>
      <w:r>
        <w:t xml:space="preserve">Два учебных заведения попали в список 300 лучших школ Москвы: школа №627 и школа с углубленным изучением иностранных языков №1259. Рейтинг ежегодно составляет Департамент образования. Об этом сообщает газета </w:t>
      </w:r>
      <w:hyperlink r:id="rId20">
        <w:r>
          <w:rPr>
            <w:rStyle w:val="Hyperlink"/>
          </w:rPr>
          <w:t xml:space="preserve">«Москва. Центр»</w:t>
        </w:r>
      </w:hyperlink>
      <w:r>
        <w:t xml:space="preserve">.</w:t>
      </w:r>
    </w:p>
    <w:p>
      <w:pPr>
        <w:pStyle w:val="BodyText"/>
      </w:pPr>
      <w:r>
        <w:t xml:space="preserve">Всего в рейтинг вошло 37 школ из Центрального административного округа столицы. Учебные заведения, занявшие с 1 по 170 место в списке, получат специальные гранты мэра Москвы Сергея Собянина.</w:t>
      </w:r>
    </w:p>
    <w:p>
      <w:pPr>
        <w:pStyle w:val="BodyText"/>
      </w:pPr>
      <w:r>
        <w:t xml:space="preserve">Главные показатели, пока которым составляется рейтинг, это результаты Единого государственного экзамена, участие школьников во Всероссийской олимпиаде и использование в школе современных технологий.</w:t>
      </w:r>
    </w:p>
    <w:p>
      <w:pPr>
        <w:pStyle w:val="BodyText"/>
      </w:pPr>
      <w:r>
        <w:t xml:space="preserve">- Рейтинг демонстрирует, как именно школьники борются за ученика, за его сохранность, показывает, как администрация не допускает оттока учащихся. Структурированный топ-300 позволяет понять, каким школам удается выпустить образованных одиннадцатиклассников (это отражают результаты ЕГЭ), - рассказал начальник Центрального окружного управления образования Михаил Мокринский.</w:t>
      </w:r>
    </w:p>
    <w:p>
      <w:pPr>
        <w:pStyle w:val="BodyText"/>
      </w:pPr>
      <w:r>
        <w:t xml:space="preserve">Возглавил список лицей №1535, расположенный в центре столицы по адресу: улица Усачева, дом 50.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http://zmsk.mos.ru/presscenter/news/detail/2089862.html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caoinform.ru/litsey-v-tsentralnom-okruge-zanyal-pervoe-mesto-v-reytinge-shkol/" TargetMode="External" /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2089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caoinform.ru/litsey-v-tsentralnom-okruge-zanyal-pervoe-mesto-v-reytinge-shkol/" TargetMode="External" /><Relationship Type="http://schemas.openxmlformats.org/officeDocument/2006/relationships/hyperlink" Id="rId22" Target="http://zmsk.mos.ru" TargetMode="External" /><Relationship Type="http://schemas.openxmlformats.org/officeDocument/2006/relationships/hyperlink" Id="rId21" Target="http://zmsk.mos.ru/presscenter/news/detail/2089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2024-11-29T11:17:06Z</dcterms:created>
  <dcterms:modified xsi:type="dcterms:W3CDTF">2024-11-29T11:17:06Z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