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e6345e58513e8a5ca6b0af823790b6cade086"/>
    <w:p>
      <w:pPr>
        <w:pStyle w:val="Heading3"/>
      </w:pPr>
      <w:r>
        <w:t xml:space="preserve">Осуществлять контроль за парковочным пространством станут только городские эвакуаторы</w:t>
      </w:r>
    </w:p>
    <w:p>
      <w:pPr>
        <w:pStyle w:val="FirstParagraph"/>
      </w:pPr>
      <w:r>
        <w:t xml:space="preserve">26.09.2018</w:t>
      </w:r>
    </w:p>
    <w:p>
      <w:pPr>
        <w:pStyle w:val="BodyText"/>
      </w:pPr>
      <w:r>
        <w:drawing>
          <wp:inline>
            <wp:extent cx="5334000" cy="339625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msk.mos.ru/www/upload/medialibrary/f47/xodanq7e9vf3_3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дорогах Москвы с 25 сентября стали работать только городские эвакуаторы. На улицы города вышло 270 единиц техники.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 мэра Москвы рассказали, что сотрудники Администратора Московского парковочного пространства расторгли контракты с подрядными организациями.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Водители должны быть уверены, что их машина находится в полной сохранности и безопасности, - отметил генеральный директор АМПП Александр Гривняк.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благодаря таким нововведениям появилась возможность создать дополнительные рабочие места и контролировать работу эвакуаторов на всех этапах.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http://zmsk.mos.ru/presscenter/news/detail/7594522.html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594522.html" TargetMode="External" /><Relationship Type="http://schemas.openxmlformats.org/officeDocument/2006/relationships/hyperlink" Id="rId23" Target="https://www.mos.ru/news/item/4567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msk.mos.ru" TargetMode="External" /><Relationship Type="http://schemas.openxmlformats.org/officeDocument/2006/relationships/hyperlink" Id="rId24" Target="http://zmsk.mos.ru/presscenter/news/detail/7594522.html" TargetMode="External" /><Relationship Type="http://schemas.openxmlformats.org/officeDocument/2006/relationships/hyperlink" Id="rId23" Target="https://www.mos.ru/news/item/4567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2024-12-09T16:14:20Z</dcterms:created>
  <dcterms:modified xsi:type="dcterms:W3CDTF">2024-12-09T16:14:20Z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