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ba4b3e58cf41871b46c9589383e77562275b4a"/>
    <w:p>
      <w:pPr>
        <w:pStyle w:val="Heading3"/>
      </w:pPr>
      <w:r>
        <w:t xml:space="preserve">Парковки в центре столицы будут бесплатными во время ноябрьских праздников</w:t>
      </w:r>
    </w:p>
    <w:p>
      <w:pPr>
        <w:pStyle w:val="FirstParagraph"/>
      </w:pPr>
      <w:r>
        <w:t xml:space="preserve">24.10.2018</w:t>
      </w:r>
    </w:p>
    <w:p>
      <w:pPr>
        <w:pStyle w:val="BodyText"/>
      </w:pPr>
      <w:r>
        <w:t xml:space="preserve">В центре столицы 4 и 5 ноября парковки будут работать бесплатно в связи с Днем народного единства.</w:t>
      </w:r>
    </w:p>
    <w:p>
      <w:pPr>
        <w:pStyle w:val="BodyText"/>
      </w:pPr>
      <w:r>
        <w:t xml:space="preserve">— Такие меры принимаются в любой другой официальный праздник, — прокомментировали в пресс-службе Администратора московского парковочного пространства.</w:t>
      </w:r>
    </w:p>
    <w:p>
      <w:pPr>
        <w:pStyle w:val="BodyText"/>
      </w:pPr>
      <w:r>
        <w:t xml:space="preserve">Представители ведомства попросили водителей соблюдать правила дорожного движения и не оставлять автомобили в неположенных местах.</w:t>
      </w:r>
    </w:p>
    <w:p>
      <w:pPr>
        <w:pStyle w:val="BodyText"/>
      </w:pPr>
      <w:r>
        <w:t xml:space="preserve">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добавили, что День народного единства — это государственный праздник, который отмечают в столице с 2005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http://zmsk.mos.ru/presscenter/news/detail/7654494.html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7654494.html" TargetMode="External" /><Relationship Type="http://schemas.openxmlformats.org/officeDocument/2006/relationships/hyperlink" Id="rId20" Target="https://www.mos.ru/news/item/4684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7654494.html" TargetMode="External" /><Relationship Type="http://schemas.openxmlformats.org/officeDocument/2006/relationships/hyperlink" Id="rId20" Target="https://www.mos.ru/news/item/4684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2024-08-27T20:20:53Z</dcterms:created>
  <dcterms:modified xsi:type="dcterms:W3CDTF">2024-08-27T20:20:53Z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