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622ee436e9a193616c980e5ba28f48710fa3ef"/>
    <w:p>
      <w:pPr>
        <w:pStyle w:val="Heading3"/>
      </w:pPr>
      <w:r>
        <w:t xml:space="preserve">Сотрудники районной библиотеки проведут лекцию</w:t>
      </w:r>
    </w:p>
    <w:p>
      <w:pPr>
        <w:pStyle w:val="FirstParagraph"/>
      </w:pPr>
      <w:r>
        <w:t xml:space="preserve">14.11.2019</w:t>
      </w:r>
    </w:p>
    <w:p>
      <w:pPr>
        <w:pStyle w:val="BodyText"/>
      </w:pPr>
      <w:r>
        <w:t xml:space="preserve">В Центральной детской библиотеке №14 для москвичей 19 ноября организуют лекцию, посвященную истории межэтнических конфликтов и этноконфессиональных отношений.</w:t>
      </w:r>
    </w:p>
    <w:p>
      <w:pPr>
        <w:pStyle w:val="BodyText"/>
      </w:pPr>
      <w:r>
        <w:t xml:space="preserve">Слушателям объяснят значение понятия стереотип и его место в современном мире. На лекции им расскажут об особенностях межнациональных противостояний и определят пути их разрешения.</w:t>
      </w:r>
    </w:p>
    <w:p>
      <w:pPr>
        <w:pStyle w:val="BodyText"/>
      </w:pPr>
      <w:r>
        <w:t xml:space="preserve">Как проинформировали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Централизованной библиотечной системы Центрального административного округа, участники проанализируют конфликты и выберут подходящие, по их мнению, стратегии поведения.</w:t>
      </w:r>
    </w:p>
    <w:p>
      <w:pPr>
        <w:pStyle w:val="BodyText"/>
      </w:pPr>
      <w:r>
        <w:t xml:space="preserve">Мероприятие завершат совместным чтением стихотворения поэта Джанни Родари «Всемирный хоровод».</w:t>
      </w:r>
    </w:p>
    <w:p>
      <w:pPr>
        <w:pStyle w:val="BodyText"/>
      </w:pPr>
      <w:r>
        <w:t xml:space="preserve">Лекция состоится в 11:00 по адресу: улица Бахрушина, дом 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http://zmsk.mos.ru/presscenter/news/detail/8489105.html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msk.mos.ru" TargetMode="External" /><Relationship Type="http://schemas.openxmlformats.org/officeDocument/2006/relationships/hyperlink" Id="rId21" Target="http://zmsk.mos.ru/presscenter/news/detail/8489105.html" TargetMode="External" /><Relationship Type="http://schemas.openxmlformats.org/officeDocument/2006/relationships/hyperlink" Id="rId20" Target="https://cbscao.ru/about-cbscao/biblioteki/item/istoriya-mezhetnicheskih-konfliktov-i-etnokonfessionalnyh-otnoshenij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msk.mos.ru" TargetMode="External" /><Relationship Type="http://schemas.openxmlformats.org/officeDocument/2006/relationships/hyperlink" Id="rId21" Target="http://zmsk.mos.ru/presscenter/news/detail/8489105.html" TargetMode="External" /><Relationship Type="http://schemas.openxmlformats.org/officeDocument/2006/relationships/hyperlink" Id="rId20" Target="https://cbscao.ru/about-cbscao/biblioteki/item/istoriya-mezhetnicheskih-konfliktov-i-etnokonfessionalnyh-otnosheni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2024-11-18T20:51:30Z</dcterms:created>
  <dcterms:modified xsi:type="dcterms:W3CDTF">2024-11-18T20:51:30Z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