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daf9560c24a6709dc0f4d40bfc33edf6436e18"/>
    <w:p>
      <w:pPr>
        <w:pStyle w:val="Heading3"/>
      </w:pPr>
      <w:r>
        <w:t xml:space="preserve">В центре Москвы проводится профилактическое мероприятие "Нетрезвый водитель"</w:t>
      </w:r>
    </w:p>
    <w:p>
      <w:pPr>
        <w:pStyle w:val="FirstParagraph"/>
      </w:pPr>
      <w:r>
        <w:t xml:space="preserve">27.02.2020</w:t>
      </w:r>
    </w:p>
    <w:p>
      <w:pPr>
        <w:pStyle w:val="BodyText"/>
      </w:pPr>
      <w:r>
        <w:t xml:space="preserve">Отдел ГИБДД Центрального административного округа города Москвы информирует участников дорожного движения о проведении на территории обслуживания основного этапа городского профилактического мероприятия «Нетрезвый водитель», в период с 28 февраля по 1 марта 2020 года, направленного на повышение безопасности дорожного движения и профилактику дорожно- транспортного травматизма.</w:t>
      </w:r>
    </w:p>
    <w:p>
      <w:pPr>
        <w:pStyle w:val="BodyText"/>
      </w:pPr>
      <w:r>
        <w:t xml:space="preserve">С января месяца по 27 февраля 2020 года задержано водителей управляющих транспортным средством в состоянии алкогольного опьянения (ст. 12.8 ПДД РФ) – 213 человек, за невыполнение требования о прохождении медицинского освидетельствования (ст. 12.26 ПДД РФ) – 150.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http://zmsk.mos.ru/presscenter/news/detail/8722324.html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87223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news/detail/87223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2024-12-26T21:50:04Z</dcterms:created>
  <dcterms:modified xsi:type="dcterms:W3CDTF">2024-12-26T21:50:04Z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