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d370a7832ed55de63ea306844bb779f4bccde"/>
    <w:p>
      <w:pPr>
        <w:pStyle w:val="Heading3"/>
      </w:pPr>
      <w:r>
        <w:t xml:space="preserve">Полиция будет сообщать родственникам пострадавших об оказанной помощи и о направлении в больницу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t xml:space="preserve">Полиция будет сообщать родственникам пострадавших об оказанной помощи и о направлении в больницу</w:t>
      </w:r>
    </w:p>
    <w:p>
      <w:pPr>
        <w:pStyle w:val="BodyText"/>
      </w:pPr>
      <w:r>
        <w:t xml:space="preserve">Юго-Западная транспортная прокуратура разъясняет, что Федеральным законом от 6 февраля 2020 г. N 12-ФЗ внесены изменения в Федеральный закон «О полиции».</w:t>
      </w:r>
    </w:p>
    <w:p>
      <w:pPr>
        <w:pStyle w:val="BodyText"/>
      </w:pPr>
      <w:r>
        <w:t xml:space="preserve">Сотрудники полиции обязаны сообщать родственникам или близким пострадавших об оказании первой помощи, а также о направлении в медорганизацию.</w:t>
      </w:r>
    </w:p>
    <w:p>
      <w:pPr>
        <w:pStyle w:val="BodyText"/>
      </w:pPr>
      <w:r>
        <w:t xml:space="preserve">Чтобы сообщить о своем задержании, граждане смогут позвонить любым родственникам, а не только близким.</w:t>
      </w:r>
    </w:p>
    <w:p>
      <w:pPr>
        <w:pStyle w:val="BodyText"/>
      </w:pPr>
      <w:r>
        <w:t xml:space="preserve">В случае проникновения сотрудника полиции в нежилое помещение или на земельный участок он обязан информировать собственника о таком проникновении, если оно было произведено в его отсутствие.</w:t>
      </w:r>
    </w:p>
    <w:p>
      <w:pPr>
        <w:pStyle w:val="BodyText"/>
      </w:pPr>
      <w:r>
        <w:t xml:space="preserve">Настоящий Федеральный закон вступил в силу с 17 февраля 2020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http://zmsk.mos.ru/presscenter/news/detail/8746827.html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46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46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2024-12-16T21:30:48Z</dcterms:created>
  <dcterms:modified xsi:type="dcterms:W3CDTF">2024-12-16T21:30:48Z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