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еще-20-ярмарок-откроют-в-столице"/>
    <w:p>
      <w:pPr>
        <w:pStyle w:val="Heading3"/>
      </w:pPr>
      <w:r>
        <w:t xml:space="preserve">Еще 20 ярмарок откроют в столице</w:t>
      </w:r>
    </w:p>
    <w:p>
      <w:pPr>
        <w:pStyle w:val="FirstParagraph"/>
      </w:pPr>
      <w:r>
        <w:t xml:space="preserve">05.04.2021</w:t>
      </w:r>
    </w:p>
    <w:p>
      <w:pPr>
        <w:pStyle w:val="BodyText"/>
      </w:pPr>
      <w:r>
        <w:br/>
      </w:r>
    </w:p>
    <w:p>
      <w:pPr>
        <w:pStyle w:val="BodyText"/>
      </w:pPr>
      <w:r>
        <w:t xml:space="preserve">В Москве к концу года заработают 20 ярмарок. В общей сложности торговых точек станет свыше 60.</w:t>
      </w:r>
    </w:p>
    <w:p>
      <w:pPr>
        <w:pStyle w:val="BodyText"/>
      </w:pPr>
      <w:r>
        <w:br/>
      </w:r>
    </w:p>
    <w:p>
      <w:pPr>
        <w:pStyle w:val="BodyText"/>
      </w:pPr>
      <w:r>
        <w:t xml:space="preserve">Жители столицы могут купить продукты из 42 регионов России. Все товары проходят контроль качества. На 65 ярмарочных площадках будут работать 18 передвижных лабораторий, что позволит прямо на месте провести все необходимые исследования.</w:t>
      </w:r>
    </w:p>
    <w:p>
      <w:pPr>
        <w:pStyle w:val="BodyText"/>
      </w:pPr>
      <w:r>
        <w:br/>
      </w:r>
    </w:p>
    <w:p>
      <w:pPr>
        <w:pStyle w:val="BodyText"/>
      </w:pPr>
      <w:r>
        <w:t xml:space="preserve">Председатель Комитета ветеринарии города Москвы Алексей Сауткин рассказал, что на прилавках лежит только первосортная продукция. Специалисты постоянно проводят экспертизы.</w:t>
      </w:r>
    </w:p>
    <w:p>
      <w:pPr>
        <w:pStyle w:val="BodyText"/>
      </w:pPr>
      <w:r>
        <w:br/>
      </w:r>
    </w:p>
    <w:p>
      <w:pPr>
        <w:pStyle w:val="BodyText"/>
      </w:pPr>
      <w:r>
        <w:t xml:space="preserve">Стоит отметить, что в 2020 году эксперты проверили свыше девяти тысяч тонн продукции и выполнили более 500 тысяч лабораторных исследований.</w:t>
      </w:r>
    </w:p>
    <w:p>
      <w:pPr>
        <w:pStyle w:val="BodyText"/>
      </w:pPr>
      <w:r>
        <w:br/>
      </w:r>
    </w:p>
    <w:p>
      <w:pPr>
        <w:pStyle w:val="BodyText"/>
      </w:pPr>
      <w:r>
        <w:br/>
      </w:r>
    </w:p>
    <w:p>
      <w:pPr>
        <w:pStyle w:val="BodyText"/>
      </w:pPr>
      <w:r>
        <w:t xml:space="preserve">Адрес страницы:</w:t>
      </w:r>
      <w:r>
        <w:t xml:space="preserve"> </w:t>
      </w:r>
      <w:hyperlink r:id="rId20">
        <w:r>
          <w:rPr>
            <w:rStyle w:val="Hyperlink"/>
          </w:rPr>
          <w:t xml:space="preserve">http://zmsk.mos.ru/presscenter/news/detail/9841318.html</w:t>
        </w:r>
      </w:hyperlink>
    </w:p>
    <w:p>
      <w:pPr>
        <w:pStyle w:val="BodyText"/>
      </w:pPr>
      <w:hyperlink r:id="rId21">
        <w:r>
          <w:rPr>
            <w:rStyle w:val="Hyperlink"/>
          </w:rPr>
          <w:t xml:space="preserve">Управа района Замоскворечье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zmsk.mos.ru" TargetMode="External" /><Relationship Type="http://schemas.openxmlformats.org/officeDocument/2006/relationships/hyperlink" Id="rId20" Target="http://zmsk.mos.ru/presscenter/news/detail/9841318.html" TargetMode="External" /></Relationships>
</file>

<file path=word/_rels/footnotes.xml.rels><?xml version="1.0" encoding="UTF-8"?><Relationships xmlns="http://schemas.openxmlformats.org/package/2006/relationships"><Relationship Type="http://schemas.openxmlformats.org/officeDocument/2006/relationships/hyperlink" Id="rId21" Target="http://zmsk.mos.ru" TargetMode="External" /><Relationship Type="http://schemas.openxmlformats.org/officeDocument/2006/relationships/hyperlink" Id="rId20" Target="http://zmsk.mos.ru/presscenter/news/detail/9841318.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2023-08-15T21:23:01Z</dcterms:created>
  <dcterms:modified xsi:type="dcterms:W3CDTF">2023-08-15T21:23:01Z</dcterms:modified>
</cp:coreProperties>
</file>

<file path=docProps/custom.xml><?xml version="1.0" encoding="utf-8"?>
<Properties xmlns="http://schemas.openxmlformats.org/officeDocument/2006/custom-properties" xmlns:vt="http://schemas.openxmlformats.org/officeDocument/2006/docPropsVTypes"/>
</file>